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5F1" w:rsidRPr="007D4192" w:rsidRDefault="008D45F1" w:rsidP="008D45F1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>Городская Дума муниципального образования «Город Астрахань»</w:t>
      </w:r>
    </w:p>
    <w:p w:rsidR="005574CF" w:rsidRDefault="008D45F1" w:rsidP="008D45F1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>РЕШЕНИЕ</w:t>
      </w:r>
    </w:p>
    <w:p w:rsidR="008D45F1" w:rsidRPr="007D4192" w:rsidRDefault="008D45F1" w:rsidP="008D45F1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>14.12.2020 № 53</w:t>
      </w:r>
    </w:p>
    <w:p w:rsidR="005574CF" w:rsidRDefault="008D45F1" w:rsidP="008D45F1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 xml:space="preserve">«О бюджете муниципального образования «Город Астрахань» на 2021 год </w:t>
      </w:r>
    </w:p>
    <w:p w:rsidR="008D45F1" w:rsidRPr="007D4192" w:rsidRDefault="008D45F1" w:rsidP="008D45F1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>и на плановый период 2022 и 2023 годов»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 Астрахань» Городская Дума РЕШИЛА: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1. Утвердить основные характеристики бюджета муниципального образования «Город Астрахань» на 2021 год: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общий объем доходов местного бюджета в сумме 8 701 190,0 тыс. рублей, в том числе за счет межбюджетных трансфертов, получаемых из других бюджетов, в сумме 4 283 452,0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общий объем расходов местного бюджета в сумме 8 965 565,9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дефицит местного бюджета в сумме 264 375,9 тыс. рублей, или 8,6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2. Утвердить основные характеристики бюджета муниципального образования «Город Астрахань» на 2022 год и на 2023 год: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общий объем доходов местного бюджета на 2022 год в сумме 8 976 837,8 тыс. рублей, в том числе за счет межбюджетных трансфертов, получаемых из других бюджетов, в сумме 4 417 859,8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общий объем расходов местного бюджета на 2022 год в сумме 9 215 077,1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дефицит местного бюджета на 2022 год в сумме 238 239,3 тыс. рублей, или 7,6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общий объем доходов местного бюджета на 2023 год в сумме 7 956 147,2 тыс. рублей, в том числе за счет межбюджетных трансфертов, получаемых из других бюджетов, в сумме 3 159 761,2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общий объем расходов местного бюджета на 2023 год в сумме 8 083 275,1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дефицит местного бюджета на 2023 год в сумме 127 127,9 тыс. рублей, или 3,9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3. Учесть в бюджете муниципального образования «Город Астрахань» объем доходов по основным источникам: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согласно приложению 1 к настоящему решению;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и 2023 годы согласно приложению 1.1 к настоящему решению.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4. Установить, что доходы бюджета муниципального образования «Город Астрахань, поступающие в 2021, 2022 и 2023 годах, формируются за счет: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</w:t>
      </w:r>
      <w:proofErr w:type="gramStart"/>
      <w:r w:rsidRPr="007D4192">
        <w:rPr>
          <w:spacing w:val="0"/>
          <w:w w:val="100"/>
        </w:rPr>
        <w:t xml:space="preserve">- федеральных налогов и сборов, налогов, предусмотренных специальными налоговыми режимами, местных налогов - в соответствии с нормативами распределения доходов, установленными Бюджетным кодексом Российской Федерации и законом Астраханской области от 19.12.2013 № 77/2013-ОЗ «О нормативах отчислений от федеральных налогов, налогов, предусмотренных специальными налоговыми режимами, в местные бюджеты»; </w:t>
      </w:r>
      <w:proofErr w:type="gramEnd"/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налоговых доходов </w:t>
      </w:r>
      <w:proofErr w:type="gramStart"/>
      <w:r w:rsidRPr="007D4192">
        <w:rPr>
          <w:spacing w:val="0"/>
          <w:w w:val="100"/>
        </w:rPr>
        <w:t>от налога на доходы физических лиц по дополнительным нормативам отчислений в счет дотации на выравнивание</w:t>
      </w:r>
      <w:proofErr w:type="gramEnd"/>
      <w:r w:rsidRPr="007D4192">
        <w:rPr>
          <w:spacing w:val="0"/>
          <w:w w:val="100"/>
        </w:rPr>
        <w:t xml:space="preserve"> уровня бюджетной обеспеченности;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неналоговых доходов.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5. Утвердить источники внутреннего финансирования дефицита бюджета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согласно приложению 2 к настоящему решению;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и 2023 годы согласно приложению 2.1 к настоящему решению.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6. Администрация муниципального образования «Город Астрахань» вправе направлять в 2021, 2022 и 2023 годах на покрытие дефицита бюджета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</w:t>
      </w:r>
      <w:proofErr w:type="gramStart"/>
      <w:r w:rsidRPr="007D4192">
        <w:rPr>
          <w:spacing w:val="0"/>
          <w:w w:val="100"/>
        </w:rPr>
        <w:t>- разницу между средствами, поступившими от размещения муниципальных ценных бумаг, и средствами, направленными на их погашение;</w:t>
      </w:r>
      <w:proofErr w:type="gramEnd"/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разницу между полученными и погашенными муниципальным образованием кредитами кредитных организаций;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разницу между полученными и погашенными муниципальным образованием бюджетными кредитами, предоставленными бюджету муниципального образования «Город Астрахань» другими бюджетами бюджетной системы Российской Федерации;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остатки средств на счетах по учету средств бюджета муниципального образования «Город Астрахань».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Остатки средств бюджета муниципального образования «Город Астрахань» по состоянию на 1 января 2021 года в полном объеме направляются в 2021 году на покрытие временных кассовых разрывов.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7. Утвердить перечень главных администраторов доходов бюджета муниципального образования «Город Астрахань» на 2021-2023 годы согласно приложению 3 к настоящему решению.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8. Утвердить перечень главных </w:t>
      </w:r>
      <w:proofErr w:type="gramStart"/>
      <w:r w:rsidRPr="007D4192">
        <w:rPr>
          <w:spacing w:val="0"/>
          <w:w w:val="100"/>
        </w:rPr>
        <w:t>администраторов источников финансирования дефицита бюджета</w:t>
      </w:r>
      <w:proofErr w:type="gramEnd"/>
      <w:r w:rsidRPr="007D4192">
        <w:rPr>
          <w:spacing w:val="0"/>
          <w:w w:val="100"/>
        </w:rPr>
        <w:t xml:space="preserve"> муниципального образования «Город Астрахань» на 2021-2023 годы согласно приложению 4 к настоящему решению.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9. Утвердить перечень главных распорядителей средств бюджета муниципального образования «Город Астрахань» на 2021-2023 годы согласно приложению 5 к настоящему решению.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10. </w:t>
      </w:r>
      <w:proofErr w:type="gramStart"/>
      <w:r w:rsidRPr="007D4192">
        <w:rPr>
          <w:spacing w:val="0"/>
          <w:w w:val="100"/>
        </w:rPr>
        <w:t xml:space="preserve">В случае изменения в 2021 году состава и (или) функций главных администраторов доходов бюджета муниципального образования «Город Астрахань», главных администраторов </w:t>
      </w:r>
      <w:r w:rsidRPr="007D4192">
        <w:rPr>
          <w:spacing w:val="0"/>
          <w:w w:val="100"/>
        </w:rPr>
        <w:lastRenderedPageBreak/>
        <w:t>источников финансирования дефицита бюджета, главных распорядителей средств бюджета муниципального образования «Город Астрахань» финансово-казначейское управление администрации муниципального образования «Город Астрахань» вправе вносить изменения в состав закрепленных за ними кодов классификации доходов бюджета, классификации источников финансирования дефицита бюджета, коды главных распорядителей средств</w:t>
      </w:r>
      <w:proofErr w:type="gramEnd"/>
      <w:r w:rsidRPr="007D4192">
        <w:rPr>
          <w:spacing w:val="0"/>
          <w:w w:val="100"/>
        </w:rPr>
        <w:t xml:space="preserve"> бюджета.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11. Утвердить ведомственную структуру расходов бюджета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согласно приложению 6 к настоящему решению;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и 2023 годы согласно приложению 6.1 к настоящему решению.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12. Утвердить в пределах общего объема расходов, установленного пунктами 1 и 2 настоящего решения, распределение бюджетных ассигнований: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7D4192">
        <w:rPr>
          <w:spacing w:val="0"/>
          <w:w w:val="100"/>
        </w:rPr>
        <w:t>видов расходов классификации расходов бюджета</w:t>
      </w:r>
      <w:proofErr w:type="gramEnd"/>
      <w:r w:rsidRPr="007D4192">
        <w:rPr>
          <w:spacing w:val="0"/>
          <w:w w:val="100"/>
        </w:rPr>
        <w:t xml:space="preserve"> муниципального образования «Город Астрахань»: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согласно приложению 7 к настоящему решению;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и 2023 годы согласно приложению 7.1 к настоящему решению;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согласно приложению 8 к настоящему решению;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и 2023 годы согласно приложению 8.1 к настоящему решению.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13. Установить, что доведение лимитов бюджетных обязательств до главных распорядителей средств бюджета муниципального образования «Город Астрахань» осуществляется в порядке, установленном финансово-казначейским управлением администрации муниципального образования «Город Астрахань».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14. Установить размер резервного фонда администрации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на 2021 год в сумме 5 000,0 тыс. рублей;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год в сумме 5 000,0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на 2023 год в сумме 5 000,0 тыс. рублей.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15. Утвердить объем бюджетных ассигнований дорожного фонда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в сумме 1 094 823,7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год в сумме 815 063,2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2023 год в сумме 749 977,6 тыс. рублей.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16. Установить, что кредиторская задолженность, образовавшаяся в результате исполнения бюджета муниципального образования «Город Астрахань» в 2020 году по отдельным расходам, финансируется в 2021 году в пределах и за счет ассигнований, предусмотренных в бюджете муниципального образования «Город Астрахань» в соответствии с приложениями 6-8 к настоящему решению.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17. Утвердить в бюджете муниципального образования «Город Астрахань» объемы межбюджетных трансфертов, выделяемые из областного бюджета в форме: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субсидий местному бюджету: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на 2021 год в сумме 1 010 255,8 тыс. рублей;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год в сумме 1 430 172,9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2023 год в сумме 587 431,4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субвенций местному бюджету: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в сумме 2 653 116,2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год в сумме 2 707 606,9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2023 год в сумме 2 292 579,8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иные межбюджетные трансферты: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в сумме 620 080,0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год в сумме 280 080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2023 год в сумме 279 750,0 тыс. рублей.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18. Установить в бюджете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18.1. Предельный объем муниципального внутреннего долга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в сумме 3 077 007,0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год в сумме 3 133 192,0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на 2023 год в сумме 3 270 795,0 тыс. рублей.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18.2. Верхний предел муниципального внутреннего долга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1 января 2022 года в сумме 2 290 074,8 тыс. рублей, в том числе верхний предел долга по муниципальным гарантиям - 0,0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1 января 2023 года в сумме 2 528 314,1 тыс. рублей, в том числе верхний предел долга по муниципальным гарантиям - 0,0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1 января 2024 года в сумме 2 655 442,0 тыс. рублей, в том числе верхний предел долга по муниципальным гарантиям - 0,0 тыс. рублей.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19. Утвердить в бюджете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19.1. Программу муниципальных внутренних заимствований муниципального образования «Город Астрахань» на 2021-2023 годы согласно приложению 9 к настоящему решению.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19.2. Перечень кредитных договоров (соглашений), подлежащих исполнению в 2021-2023 годах, согласно приложению 10 к настоящему решению.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lastRenderedPageBreak/>
        <w:t>19.3. Объем расходов на обслуживание муниципального внутреннего долга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в сумме 175 000,0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год в сумме 175 000,0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2023 год в сумме 175 000,0 тыс. рублей.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20. Администрация муниципального образования «Город Астрахань» вправе осуществлять муниципальные заимствования в целях: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финансирования дефицита бюджета;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погашения муниципальных долговых обязательств.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Право осуществления муниципальных внутренних заимствований и управления муниципальным внутренним долгом от имени муниципального образования «Город Астрахань» принадлежит администрации муниципального образования «Город Астрахань».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21. Установить, что бюджетные кредиты из бюджета муниципального образования «Город Астрахань» не предоставляются.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22. Утвердить перечень государственных, муниципальных и ведомственных целевых программ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согласно приложению 11 к настоящему решению;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и 2023 годы согласно приложению 11.1 к настоящему решению.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23. Утвердить в бюджете муниципального образования «Город Астрахань»: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23.1. Перечень публичных нормативных обязательств: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на 2021 год согласно приложению 12 к настоящему решению;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и 2023 годы согласно приложению 12.1 к настоящему решению.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23.2. Объем расходов на исполнение публичных нормативных обязательств: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2021 год в сумме 67 059,1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год в сумме 67 059,1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на 2023 год в сумме 67 059,1 тыс. рублей.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24. Утвердить в бюджете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24.1. Программу муниципальных гарантий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на 2021 год согласно приложению 13 к настоящему решению;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и 2023 годы согласно приложению 13.1 к настоящему решению.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25. Утвердить общий объем условно утвержденных расходов от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2022 год в сумме 120 000,0 тыс. рублей;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на 2023 год в сумме 240 000,0 тыс. рублей.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26.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предоставляются по следующим направлениям расходов: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через управление по коммунальному хозяйству и благоустройству администрации муниципального образования «Город Астрахань»: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на покрытие убытков от обслуживания населения в общих отделениях муниципальных бань в порядке, установленном администрацией муниципального образования «Город Астрахань».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27. </w:t>
      </w:r>
      <w:proofErr w:type="gramStart"/>
      <w:r w:rsidRPr="007D4192">
        <w:rPr>
          <w:spacing w:val="0"/>
          <w:w w:val="100"/>
        </w:rPr>
        <w:t>Средства, полученные казенными учреждениями муниципального образования «Город Астрахань», являющимися получателями бюджетных средств муниципального образования «Город Астрахань», от сдачи в аренду имущества, находящегося в собственности муниципального образования «Город Астрахань» и переданного в оперативное управление указанным учреждениям, и (или) от оказания платных услуг, от иной приносящей доходы деятельности, подлежат отражению в доходах бюджета муниципального образования «Город Астрахань».</w:t>
      </w:r>
      <w:proofErr w:type="gramEnd"/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28. Установить, что добровольные взносы, пожертвования, имеющие целевое назначение, поступающие в бюджет муниципального образования «Город Астрахань», направляются на указанные цели.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29. Установить, что часть прибыли муниципальных предприятий города Астрахани, остающаяся после уплаты налогов и иных обязательных платежей, зачисляется в бюджет муниципального образования «Город Астрахань».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30. </w:t>
      </w:r>
      <w:proofErr w:type="gramStart"/>
      <w:r w:rsidRPr="007D4192">
        <w:rPr>
          <w:spacing w:val="0"/>
          <w:w w:val="100"/>
        </w:rPr>
        <w:t>В соответствии с пунктом 3 статьи 217 Бюджетного кодекса Российской Федерации в ходе исполнения бюджета муниципального образования «Город Астрахань» в сводную бюджетную роспись бюджета муниципального образования «Город Астрахань» могут быть внесены изменения в соответствии с решениями руководителя финансово-казначейского управления администрации муниципального образования «Город Астрахань» без внесения изменений в настоящее решение в следующих случаях, связанных с особенностями исполнения бюджета муниципального образования</w:t>
      </w:r>
      <w:proofErr w:type="gramEnd"/>
      <w:r w:rsidRPr="007D4192">
        <w:rPr>
          <w:spacing w:val="0"/>
          <w:w w:val="100"/>
        </w:rPr>
        <w:t xml:space="preserve"> «Город Астрахань» и (или) перераспределения бюджетных ассигнований между главными распорядителями средств бюджета муниципального образования «Город Астрахань»: 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изменения расходных обязательств и (или) наименования главных распорядителей бюджетных сре</w:t>
      </w:r>
      <w:proofErr w:type="gramStart"/>
      <w:r w:rsidRPr="007D4192">
        <w:rPr>
          <w:spacing w:val="0"/>
          <w:w w:val="100"/>
        </w:rPr>
        <w:t>дств в св</w:t>
      </w:r>
      <w:proofErr w:type="gramEnd"/>
      <w:r w:rsidRPr="007D4192">
        <w:rPr>
          <w:spacing w:val="0"/>
          <w:w w:val="100"/>
        </w:rPr>
        <w:t>язи с изменением состава их полномочий при принятии соответствующих нормативных правовых актов органов местного самоуправления;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изменения кодов бюджетной классификации Российской Федерации и их наименований, принципов назначения, структуры кодов, а также присвоения кодов составным частям бюджетной классификации Российской Федерации;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принятия администрацией муниципального образования «Город Астрахань» решений о внесении изменений в муниципальные и ведомственные целевые программы муниципального образования «Город Астрахань» в процессе их реализации;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перераспределения объема бюджетных ассигнований в пределах, предусмотренных главным распорядителям бюджетных средств на предоставление муниципальным бюджетным и автономным учреждениям субсидий на финансовое обеспечение выполнения муниципального </w:t>
      </w:r>
      <w:r w:rsidRPr="007D4192">
        <w:rPr>
          <w:spacing w:val="0"/>
          <w:w w:val="100"/>
        </w:rPr>
        <w:lastRenderedPageBreak/>
        <w:t>задания, и субсидий на цели, не связанные с выполнением муниципального задания, между разделами, подразделами, целевыми статьями, видами расходов классификации расходов бюджета;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принятия муниципального правового акта администрации муниципального образования «Город Астрахань» о перераспределении бюджетных ассигнований, предусмотренных на реализацию муниципальных и ведомственных целевых программ, между главными распорядителями бюджетных средств - исполнителями мероприятий программ;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перераспределения объема бюджетных ассигнований между разделами, подразделами, целевыми статьями, видами расходов, программными и непрограммными направлениями расходов классификации расходов бюджета и главными распорядителями бюджетных средств;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 - перераспределения объема бюджетных ассигнований между главными распорядителями бюджетных средств, разделами, подразделами, целевыми статьями, видами расходов классификации расходов бюджета в связи с формированием и использованием дорожного фонда муниципального образования «Город Астрахань».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31. Настоящее решение вступает в силу с 1 января 2021 года.</w:t>
      </w:r>
    </w:p>
    <w:p w:rsidR="008D45F1" w:rsidRPr="007D4192" w:rsidRDefault="008D45F1" w:rsidP="005574CF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32.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8D45F1" w:rsidRPr="007D4192" w:rsidRDefault="008D45F1" w:rsidP="008D45F1">
      <w:pPr>
        <w:pStyle w:val="a3"/>
        <w:spacing w:line="240" w:lineRule="auto"/>
        <w:jc w:val="right"/>
        <w:rPr>
          <w:b/>
          <w:bCs/>
          <w:spacing w:val="0"/>
          <w:w w:val="100"/>
        </w:rPr>
      </w:pPr>
      <w:r w:rsidRPr="007D4192">
        <w:rPr>
          <w:b/>
          <w:bCs/>
          <w:spacing w:val="0"/>
          <w:w w:val="100"/>
        </w:rPr>
        <w:t>Председатель Городской Думы</w:t>
      </w:r>
    </w:p>
    <w:p w:rsidR="008D45F1" w:rsidRPr="007D4192" w:rsidRDefault="008D45F1" w:rsidP="008D45F1">
      <w:pPr>
        <w:pStyle w:val="a3"/>
        <w:spacing w:line="240" w:lineRule="auto"/>
        <w:jc w:val="right"/>
        <w:rPr>
          <w:b/>
          <w:bCs/>
          <w:spacing w:val="0"/>
          <w:w w:val="100"/>
        </w:rPr>
      </w:pPr>
      <w:r w:rsidRPr="007D4192">
        <w:rPr>
          <w:b/>
          <w:bCs/>
          <w:spacing w:val="0"/>
          <w:w w:val="100"/>
        </w:rPr>
        <w:t xml:space="preserve">муниципального образования «Город Астрахань» </w:t>
      </w:r>
      <w:r w:rsidR="005574CF">
        <w:rPr>
          <w:b/>
          <w:bCs/>
          <w:spacing w:val="0"/>
          <w:w w:val="100"/>
        </w:rPr>
        <w:t>И.Ю. СЕДОВ</w:t>
      </w:r>
    </w:p>
    <w:p w:rsidR="008D45F1" w:rsidRPr="007D4192" w:rsidRDefault="008D45F1" w:rsidP="008D45F1">
      <w:pPr>
        <w:pStyle w:val="a3"/>
        <w:spacing w:line="240" w:lineRule="auto"/>
        <w:jc w:val="right"/>
        <w:rPr>
          <w:b/>
          <w:bCs/>
          <w:spacing w:val="0"/>
          <w:w w:val="100"/>
        </w:rPr>
      </w:pPr>
      <w:r w:rsidRPr="007D4192">
        <w:rPr>
          <w:b/>
          <w:bCs/>
          <w:spacing w:val="0"/>
          <w:w w:val="100"/>
        </w:rPr>
        <w:t>Глава муниципального образования «Город Астрахань»</w:t>
      </w:r>
      <w:bookmarkStart w:id="0" w:name="_GoBack"/>
      <w:bookmarkEnd w:id="0"/>
      <w:r w:rsidRPr="007D4192">
        <w:rPr>
          <w:b/>
          <w:bCs/>
          <w:spacing w:val="0"/>
          <w:w w:val="100"/>
        </w:rPr>
        <w:t xml:space="preserve"> М.Н. ПЕРМЯКОВА</w:t>
      </w:r>
    </w:p>
    <w:p w:rsidR="00FF4A14" w:rsidRDefault="005574CF"/>
    <w:sectPr w:rsidR="00FF4A14" w:rsidSect="005574CF">
      <w:pgSz w:w="11906" w:h="16838"/>
      <w:pgMar w:top="720" w:right="1133" w:bottom="720" w:left="198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5F1"/>
    <w:rsid w:val="005574CF"/>
    <w:rsid w:val="008505A8"/>
    <w:rsid w:val="008D45F1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D45F1"/>
    <w:pPr>
      <w:autoSpaceDE w:val="0"/>
      <w:autoSpaceDN w:val="0"/>
      <w:adjustRightInd w:val="0"/>
      <w:spacing w:before="57" w:after="0" w:line="22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8D45F1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5"/>
      <w:w w:val="1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D45F1"/>
    <w:pPr>
      <w:autoSpaceDE w:val="0"/>
      <w:autoSpaceDN w:val="0"/>
      <w:adjustRightInd w:val="0"/>
      <w:spacing w:before="57" w:after="0" w:line="22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8D45F1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5"/>
      <w:w w:val="1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2412</Words>
  <Characters>13751</Characters>
  <Application>Microsoft Office Word</Application>
  <DocSecurity>0</DocSecurity>
  <Lines>114</Lines>
  <Paragraphs>32</Paragraphs>
  <ScaleCrop>false</ScaleCrop>
  <Company/>
  <LinksUpToDate>false</LinksUpToDate>
  <CharactersWithSpaces>16131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2020-12-17T06:55:00Z</dcterms:created>
  <dcterms:modified xsi:type="dcterms:W3CDTF">2020-12-17T07:04:00Z</dcterms:modified>
</cp:coreProperties>
</file>